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7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54"/>
        <w:gridCol w:w="3074"/>
        <w:gridCol w:w="4784"/>
        <w:gridCol w:w="2700"/>
        <w:gridCol w:w="130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00" w:hRule="atLeast"/>
        </w:trPr>
        <w:tc>
          <w:tcPr>
            <w:tcW w:w="13752" w:type="dxa"/>
            <w:gridSpan w:val="6"/>
            <w:shd w:val="clear"/>
            <w:vAlign w:val="center"/>
          </w:tcPr>
          <w:p>
            <w:pPr>
              <w:keepNext w:val="0"/>
              <w:keepLines w:val="0"/>
              <w:widowControl/>
              <w:suppressLineNumbers w:val="0"/>
              <w:jc w:val="center"/>
              <w:textAlignment w:val="center"/>
              <w:rPr>
                <w:rFonts w:hint="eastAsia" w:ascii="方正大标宋简体" w:eastAsia="方正大标宋简体"/>
                <w:sz w:val="36"/>
                <w:szCs w:val="36"/>
              </w:rPr>
            </w:pPr>
            <w:r>
              <w:rPr>
                <w:rFonts w:hint="eastAsia" w:ascii="方正大标宋简体" w:eastAsia="方正大标宋简体"/>
                <w:sz w:val="36"/>
                <w:szCs w:val="36"/>
              </w:rPr>
              <w:t>2018年度山西中医药大学科技创新能力培育计划人文社会科学研究项目（第三批）</w:t>
            </w:r>
          </w:p>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40"/>
                <w:szCs w:val="40"/>
                <w:u w:val="none"/>
              </w:rPr>
            </w:pPr>
            <w:r>
              <w:rPr>
                <w:rFonts w:hint="eastAsia" w:ascii="方正大标宋简体" w:eastAsia="方正大标宋简体"/>
                <w:sz w:val="36"/>
                <w:szCs w:val="36"/>
              </w:rPr>
              <w:t>“思想政治教育研究项目”</w:t>
            </w:r>
            <w:r>
              <w:rPr>
                <w:rFonts w:hint="eastAsia" w:ascii="方正大标宋简体" w:eastAsia="方正大标宋简体"/>
                <w:sz w:val="36"/>
                <w:szCs w:val="36"/>
                <w:lang w:val="en-US" w:eastAsia="zh-CN"/>
              </w:rPr>
              <w:t>拟资助项目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3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项目类别</w:t>
            </w:r>
          </w:p>
        </w:tc>
        <w:tc>
          <w:tcPr>
            <w:tcW w:w="47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所属二级单位</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项目申请人</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拟资助金额（万元）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重点研究项目</w:t>
            </w:r>
          </w:p>
        </w:tc>
        <w:tc>
          <w:tcPr>
            <w:tcW w:w="47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医科院校思政课育人模式的研究与探索——基于山西中医药大学思政课教学改革实践</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马克思主义学院（筹）</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李俊</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3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重点研究项目</w:t>
            </w:r>
          </w:p>
        </w:tc>
        <w:tc>
          <w:tcPr>
            <w:tcW w:w="47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新发展理念视域下辅导员素质能力提升路径研究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学工部（学生处）</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庞俊伟</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3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重点研究项目</w:t>
            </w:r>
          </w:p>
        </w:tc>
        <w:tc>
          <w:tcPr>
            <w:tcW w:w="47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山西省名医思想文</w:t>
            </w:r>
            <w:bookmarkStart w:id="0" w:name="_GoBack"/>
            <w:bookmarkEnd w:id="0"/>
            <w:r>
              <w:rPr>
                <w:rFonts w:hint="eastAsia" w:ascii="宋体" w:hAnsi="宋体" w:eastAsia="宋体" w:cs="宋体"/>
                <w:i w:val="0"/>
                <w:color w:val="000000"/>
                <w:kern w:val="0"/>
                <w:sz w:val="24"/>
                <w:szCs w:val="24"/>
                <w:u w:val="none"/>
                <w:lang w:val="en-US" w:eastAsia="zh-CN" w:bidi="ar"/>
              </w:rPr>
              <w:t>化内涵挖掘与传播研究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中西医结合临床学院</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崔轶凡</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3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重点研究项目</w:t>
            </w:r>
          </w:p>
        </w:tc>
        <w:tc>
          <w:tcPr>
            <w:tcW w:w="47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新时代“以学生为中心”的思政课互动式教学法研究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马克思主义学院（筹）</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张秀峰</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3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重点研究项目</w:t>
            </w:r>
          </w:p>
        </w:tc>
        <w:tc>
          <w:tcPr>
            <w:tcW w:w="47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“佛系”文化对青年大学生理想信念教育负面影响研究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马克思主义学院（筹）</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吉广庆</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3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一般研究项目</w:t>
            </w:r>
          </w:p>
        </w:tc>
        <w:tc>
          <w:tcPr>
            <w:tcW w:w="47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基于大数据的心理育人实践活动体系研究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马克思主义学院（筹）</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刘潇荃</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3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一般研究项目</w:t>
            </w:r>
          </w:p>
        </w:tc>
        <w:tc>
          <w:tcPr>
            <w:tcW w:w="47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“立德树人”背景下“医乃仁术”传统医德在针灸推拿学专业课教学中的实践研究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针灸推拿学院</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薛聆</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3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一般研究项目</w:t>
            </w:r>
          </w:p>
        </w:tc>
        <w:tc>
          <w:tcPr>
            <w:tcW w:w="47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围绕立德树人中心环节积极心理健康教育贯穿高校教育教学全过程的创新研究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马克思主义学院（筹）</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刘艳玲</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3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一般研究项目</w:t>
            </w:r>
          </w:p>
        </w:tc>
        <w:tc>
          <w:tcPr>
            <w:tcW w:w="47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积极心理学引入心理健康课程模式的改革与实践</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马克思主义学院（筹）</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张亚宁</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3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一般研究项目</w:t>
            </w:r>
          </w:p>
        </w:tc>
        <w:tc>
          <w:tcPr>
            <w:tcW w:w="47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中医药大学传统体育教学中“知行合一”理念对提升大学生人文素质的探究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体育部</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任斌</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60" w:hRule="atLeast"/>
        </w:trPr>
        <w:tc>
          <w:tcPr>
            <w:tcW w:w="55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307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一般研究项目</w:t>
            </w:r>
          </w:p>
        </w:tc>
        <w:tc>
          <w:tcPr>
            <w:tcW w:w="478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《马克思主义基本原理》在高校思政课程中的基础地位研究</w:t>
            </w:r>
          </w:p>
        </w:tc>
        <w:tc>
          <w:tcPr>
            <w:tcW w:w="27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马克思主义学院（筹）</w:t>
            </w:r>
          </w:p>
        </w:tc>
        <w:tc>
          <w:tcPr>
            <w:tcW w:w="13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张旭超</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D548A"/>
    <w:rsid w:val="098D548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2018-08-21T03:48:00Z</dcterms:created>
  <dc:creator>李培硕</dc:creator>
  <cp:lastModifiedBy>李培硕</cp:lastModifiedBy>
  <dcterms:modified xsi:type="dcterms:W3CDTF">2018-08-21T03:51:49Z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